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51" w:rsidRPr="004279A4" w:rsidRDefault="001E6F51" w:rsidP="001E6F51">
      <w:pPr>
        <w:pStyle w:val="Default"/>
        <w:jc w:val="center"/>
        <w:rPr>
          <w:rFonts w:ascii="Century Gothic" w:hAnsi="Century Gothic"/>
        </w:rPr>
      </w:pPr>
    </w:p>
    <w:p w:rsidR="001E6F51" w:rsidRPr="004279A4" w:rsidRDefault="001E6F51" w:rsidP="001E6F51">
      <w:pPr>
        <w:pStyle w:val="Default"/>
        <w:jc w:val="center"/>
        <w:rPr>
          <w:rFonts w:ascii="Century Gothic" w:hAnsi="Century Gothic"/>
          <w:b/>
          <w:bCs/>
        </w:rPr>
      </w:pPr>
      <w:r w:rsidRPr="004279A4">
        <w:rPr>
          <w:rFonts w:ascii="Century Gothic" w:hAnsi="Century Gothic"/>
          <w:b/>
          <w:bCs/>
        </w:rPr>
        <w:t>REPÚBLICA DE COLOMBIA</w:t>
      </w:r>
    </w:p>
    <w:p w:rsidR="001E6F51" w:rsidRPr="004279A4" w:rsidRDefault="001E6F51" w:rsidP="001E6F51">
      <w:pPr>
        <w:pStyle w:val="Default"/>
        <w:jc w:val="center"/>
        <w:rPr>
          <w:rFonts w:ascii="Century Gothic" w:hAnsi="Century Gothic"/>
        </w:rPr>
      </w:pPr>
      <w:r w:rsidRPr="004279A4">
        <w:rPr>
          <w:rFonts w:ascii="Century Gothic" w:hAnsi="Century Gothic"/>
          <w:b/>
          <w:bCs/>
        </w:rPr>
        <w:t>RAMA JUDICIAL DEL PODER PÚBLICO</w:t>
      </w:r>
    </w:p>
    <w:p w:rsidR="001E6F51" w:rsidRPr="004279A4" w:rsidRDefault="001E6F51" w:rsidP="001E6F51">
      <w:pPr>
        <w:pStyle w:val="Ttulo2"/>
        <w:jc w:val="center"/>
        <w:rPr>
          <w:rFonts w:ascii="Century Gothic" w:hAnsi="Century Gothic" w:cs="Arial"/>
          <w:bCs/>
          <w:sz w:val="24"/>
          <w:szCs w:val="24"/>
        </w:rPr>
      </w:pPr>
      <w:r w:rsidRPr="004279A4"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63C8577" wp14:editId="4AD8EACA">
            <wp:simplePos x="0" y="0"/>
            <wp:positionH relativeFrom="margin">
              <wp:align>center</wp:align>
            </wp:positionH>
            <wp:positionV relativeFrom="paragraph">
              <wp:posOffset>33655</wp:posOffset>
            </wp:positionV>
            <wp:extent cx="1668185" cy="109537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8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6F51" w:rsidRPr="004279A4" w:rsidRDefault="001E6F51" w:rsidP="001E6F51">
      <w:pPr>
        <w:pStyle w:val="Ttulo2"/>
        <w:jc w:val="center"/>
        <w:rPr>
          <w:rFonts w:ascii="Century Gothic" w:hAnsi="Century Gothic" w:cs="Arial"/>
          <w:bCs/>
          <w:sz w:val="24"/>
          <w:szCs w:val="24"/>
        </w:rPr>
      </w:pPr>
    </w:p>
    <w:p w:rsidR="001E6F51" w:rsidRPr="004279A4" w:rsidRDefault="001E6F51" w:rsidP="001E6F51">
      <w:pPr>
        <w:pStyle w:val="Ttulo2"/>
        <w:jc w:val="center"/>
        <w:rPr>
          <w:rFonts w:ascii="Century Gothic" w:hAnsi="Century Gothic" w:cs="Arial"/>
          <w:sz w:val="24"/>
          <w:szCs w:val="24"/>
        </w:rPr>
      </w:pPr>
      <w:r w:rsidRPr="004279A4">
        <w:rPr>
          <w:rFonts w:ascii="Century Gothic" w:hAnsi="Century Gothic" w:cs="Arial"/>
          <w:bCs/>
          <w:sz w:val="24"/>
          <w:szCs w:val="24"/>
        </w:rPr>
        <w:t>SECRETARIA SALA LABORAL</w:t>
      </w:r>
    </w:p>
    <w:p w:rsidR="001E6F51" w:rsidRPr="004279A4" w:rsidRDefault="001E6F51" w:rsidP="001E6F51">
      <w:pPr>
        <w:pStyle w:val="Default"/>
        <w:rPr>
          <w:rFonts w:ascii="Century Gothic" w:hAnsi="Century Gothic"/>
        </w:rPr>
      </w:pPr>
    </w:p>
    <w:p w:rsidR="001E6F51" w:rsidRPr="004279A4" w:rsidRDefault="001E6F51" w:rsidP="001E6F51">
      <w:pPr>
        <w:jc w:val="center"/>
        <w:rPr>
          <w:rFonts w:ascii="Century Gothic" w:hAnsi="Century Gothic" w:cs="Arial"/>
          <w:sz w:val="24"/>
          <w:szCs w:val="24"/>
        </w:rPr>
      </w:pPr>
      <w:r w:rsidRPr="004279A4">
        <w:rPr>
          <w:rFonts w:ascii="Century Gothic" w:hAnsi="Century Gothic"/>
          <w:b/>
          <w:bCs/>
          <w:sz w:val="24"/>
          <w:szCs w:val="24"/>
        </w:rPr>
        <w:t>RECURSO DE QUEJA</w:t>
      </w:r>
    </w:p>
    <w:p w:rsidR="001E6F51" w:rsidRPr="004279A4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Century Gothic" w:eastAsia="Garamond" w:hAnsi="Century Gothic" w:cs="Arial"/>
          <w:color w:val="000000"/>
          <w:sz w:val="24"/>
          <w:szCs w:val="24"/>
        </w:rPr>
      </w:pPr>
    </w:p>
    <w:p w:rsidR="001E6F51" w:rsidRPr="005C7110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Century Gothic" w:eastAsia="Garamond" w:hAnsi="Century Gothic" w:cs="Arial"/>
          <w:b/>
          <w:color w:val="000000"/>
          <w:sz w:val="24"/>
          <w:szCs w:val="24"/>
        </w:rPr>
      </w:pP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 xml:space="preserve">PROCESO: </w:t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>
        <w:rPr>
          <w:rFonts w:ascii="Century Gothic" w:eastAsia="Garamond" w:hAnsi="Century Gothic" w:cs="Arial"/>
          <w:b/>
          <w:color w:val="000000"/>
          <w:sz w:val="24"/>
          <w:szCs w:val="24"/>
        </w:rPr>
        <w:t>FUERO SINDICAL</w:t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 xml:space="preserve">  </w:t>
      </w:r>
    </w:p>
    <w:p w:rsidR="001E6F51" w:rsidRPr="005C7110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Century Gothic" w:eastAsia="Garamond" w:hAnsi="Century Gothic" w:cs="Arial"/>
          <w:b/>
          <w:color w:val="000000"/>
          <w:sz w:val="24"/>
          <w:szCs w:val="24"/>
        </w:rPr>
      </w:pP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>RADICACIÓN:</w:t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1E6F51">
        <w:rPr>
          <w:rFonts w:ascii="Century Gothic" w:eastAsia="Garamond" w:hAnsi="Century Gothic" w:cs="Arial"/>
          <w:b/>
          <w:color w:val="000000"/>
          <w:sz w:val="24"/>
          <w:szCs w:val="24"/>
        </w:rPr>
        <w:t>052663105-002-2023-00079</w:t>
      </w:r>
    </w:p>
    <w:p w:rsidR="001E6F51" w:rsidRPr="005C7110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Century Gothic" w:eastAsia="Garamond" w:hAnsi="Century Gothic" w:cs="Arial"/>
          <w:b/>
          <w:color w:val="000000"/>
          <w:sz w:val="24"/>
          <w:szCs w:val="24"/>
        </w:rPr>
      </w:pP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>DEMANDANTE:</w:t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1E6F51">
        <w:rPr>
          <w:rFonts w:ascii="Century Gothic" w:eastAsia="Garamond" w:hAnsi="Century Gothic" w:cs="Arial"/>
          <w:b/>
          <w:color w:val="000000"/>
          <w:sz w:val="24"/>
          <w:szCs w:val="24"/>
        </w:rPr>
        <w:t>ALIMENTOS CARNICOS S.A.S.</w:t>
      </w:r>
    </w:p>
    <w:p w:rsidR="001E6F51" w:rsidRPr="005C7110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left="3600" w:hanging="2880"/>
        <w:jc w:val="both"/>
        <w:rPr>
          <w:rFonts w:ascii="Century Gothic" w:eastAsia="Garamond" w:hAnsi="Century Gothic" w:cs="Arial"/>
          <w:b/>
          <w:color w:val="000000"/>
          <w:sz w:val="24"/>
          <w:szCs w:val="24"/>
        </w:rPr>
      </w:pPr>
      <w:r>
        <w:rPr>
          <w:rFonts w:ascii="Century Gothic" w:eastAsia="Garamond" w:hAnsi="Century Gothic" w:cs="Arial"/>
          <w:b/>
          <w:color w:val="000000"/>
          <w:sz w:val="24"/>
          <w:szCs w:val="24"/>
        </w:rPr>
        <w:t xml:space="preserve">DEMANDADO:                  </w:t>
      </w:r>
      <w:r w:rsidRPr="001E6F51">
        <w:rPr>
          <w:rFonts w:ascii="Century Gothic" w:eastAsia="Garamond" w:hAnsi="Century Gothic" w:cs="Arial"/>
          <w:b/>
          <w:color w:val="000000"/>
          <w:sz w:val="24"/>
          <w:szCs w:val="24"/>
        </w:rPr>
        <w:t>HERNANDO LEON GIRALDO</w:t>
      </w:r>
    </w:p>
    <w:p w:rsidR="001E6F51" w:rsidRPr="005C7110" w:rsidRDefault="001E6F51" w:rsidP="001E6F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Century Gothic" w:eastAsia="Garamond" w:hAnsi="Century Gothic" w:cs="Arial"/>
          <w:b/>
          <w:color w:val="000000"/>
          <w:sz w:val="24"/>
          <w:szCs w:val="24"/>
        </w:rPr>
      </w:pP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>M. P:</w:t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 w:rsidRPr="005C7110">
        <w:rPr>
          <w:rFonts w:ascii="Century Gothic" w:eastAsia="Garamond" w:hAnsi="Century Gothic" w:cs="Arial"/>
          <w:b/>
          <w:color w:val="000000"/>
          <w:sz w:val="24"/>
          <w:szCs w:val="24"/>
        </w:rPr>
        <w:tab/>
      </w:r>
      <w:r>
        <w:rPr>
          <w:rFonts w:ascii="Century Gothic" w:eastAsia="Garamond" w:hAnsi="Century Gothic" w:cs="Arial"/>
          <w:b/>
          <w:color w:val="000000"/>
          <w:sz w:val="24"/>
          <w:szCs w:val="24"/>
        </w:rPr>
        <w:t xml:space="preserve">MARIA NANCY GARCÍA </w:t>
      </w:r>
      <w:proofErr w:type="spellStart"/>
      <w:r>
        <w:rPr>
          <w:rFonts w:ascii="Century Gothic" w:eastAsia="Garamond" w:hAnsi="Century Gothic" w:cs="Arial"/>
          <w:b/>
          <w:color w:val="000000"/>
          <w:sz w:val="24"/>
          <w:szCs w:val="24"/>
        </w:rPr>
        <w:t>GARCÍA</w:t>
      </w:r>
      <w:proofErr w:type="spellEnd"/>
    </w:p>
    <w:p w:rsidR="001E6F51" w:rsidRPr="004279A4" w:rsidRDefault="001E6F51" w:rsidP="001E6F51">
      <w:pPr>
        <w:pStyle w:val="Textoindependiente2"/>
        <w:spacing w:line="276" w:lineRule="auto"/>
        <w:rPr>
          <w:rFonts w:ascii="Century Gothic" w:hAnsi="Century Gothic" w:cs="Tahoma"/>
          <w:sz w:val="24"/>
          <w:szCs w:val="24"/>
          <w:lang w:val="es-MX"/>
        </w:rPr>
      </w:pPr>
    </w:p>
    <w:p w:rsidR="001E6F51" w:rsidRPr="004279A4" w:rsidRDefault="001E6F51" w:rsidP="001E6F51">
      <w:pPr>
        <w:pStyle w:val="Default"/>
        <w:rPr>
          <w:rFonts w:ascii="Century Gothic" w:hAnsi="Century Gothic"/>
        </w:rPr>
      </w:pPr>
    </w:p>
    <w:p w:rsidR="00C87609" w:rsidRPr="00C87609" w:rsidRDefault="00C87609" w:rsidP="00C87609">
      <w:pPr>
        <w:spacing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CO" w:eastAsia="es-CO"/>
        </w:rPr>
      </w:pPr>
      <w:r w:rsidRPr="00C87609">
        <w:rPr>
          <w:rFonts w:ascii="Century Gothic" w:hAnsi="Century Gothic" w:cs="Arial"/>
          <w:color w:val="000000"/>
          <w:sz w:val="24"/>
          <w:szCs w:val="24"/>
          <w:lang w:val="es-CO" w:eastAsia="es-CO"/>
        </w:rPr>
        <w:t>De conformidad con lo expuesto en el artículo 353 del Código General del Proceso se pone en traslado por el término de tres (03) días a la parte contraria, el recurso de queja interpuesto por la parte ejecutante en el proceso de la referencia.</w:t>
      </w:r>
    </w:p>
    <w:p w:rsidR="00C87609" w:rsidRDefault="00C87609" w:rsidP="00C87609">
      <w:pPr>
        <w:spacing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CO" w:eastAsia="es-CO"/>
        </w:rPr>
      </w:pPr>
    </w:p>
    <w:p w:rsidR="001E6F51" w:rsidRDefault="00C87609" w:rsidP="00C87609">
      <w:pPr>
        <w:spacing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CO" w:eastAsia="es-CO"/>
        </w:rPr>
      </w:pPr>
      <w:r w:rsidRPr="00C87609">
        <w:rPr>
          <w:rFonts w:ascii="Century Gothic" w:hAnsi="Century Gothic" w:cs="Arial"/>
          <w:color w:val="000000"/>
          <w:sz w:val="24"/>
          <w:szCs w:val="24"/>
          <w:lang w:val="es-CO" w:eastAsia="es-CO"/>
        </w:rPr>
        <w:t xml:space="preserve"> De conformidad con el artículo 110 del Código General del Proceso, se pública el traslado por el término de un (1) día en la página web de la Rama Judicial </w:t>
      </w:r>
      <w:hyperlink r:id="rId5" w:history="1">
        <w:r w:rsidRPr="00904A3C">
          <w:rPr>
            <w:rStyle w:val="Hipervnculo"/>
            <w:rFonts w:ascii="Century Gothic" w:hAnsi="Century Gothic" w:cs="Arial"/>
            <w:sz w:val="24"/>
            <w:szCs w:val="24"/>
            <w:lang w:val="es-CO" w:eastAsia="es-CO"/>
          </w:rPr>
          <w:t>https://www.ramajudicial.gov.co/web/tribunal-superior-de-medellin-sala-laboral/150</w:t>
        </w:r>
      </w:hyperlink>
    </w:p>
    <w:p w:rsidR="00C87609" w:rsidRPr="004279A4" w:rsidRDefault="00C87609" w:rsidP="00C87609">
      <w:pPr>
        <w:spacing w:line="240" w:lineRule="auto"/>
        <w:jc w:val="both"/>
        <w:rPr>
          <w:rFonts w:ascii="Century Gothic" w:hAnsi="Century Gothic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73"/>
        <w:gridCol w:w="4273"/>
      </w:tblGrid>
      <w:tr w:rsidR="001E6F51" w:rsidRPr="004279A4" w:rsidTr="002E0E3B">
        <w:tc>
          <w:tcPr>
            <w:tcW w:w="4348" w:type="dxa"/>
          </w:tcPr>
          <w:p w:rsidR="001E6F51" w:rsidRPr="004279A4" w:rsidRDefault="001E6F51" w:rsidP="002E0E3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4279A4">
              <w:rPr>
                <w:rFonts w:ascii="Century Gothic" w:hAnsi="Century Gothic" w:cs="Arial"/>
                <w:b/>
                <w:sz w:val="24"/>
                <w:szCs w:val="24"/>
              </w:rPr>
              <w:t xml:space="preserve">CONSTANCIA DE FIJACIÓN             </w:t>
            </w:r>
          </w:p>
        </w:tc>
        <w:tc>
          <w:tcPr>
            <w:tcW w:w="4348" w:type="dxa"/>
          </w:tcPr>
          <w:p w:rsidR="001E6F51" w:rsidRPr="004279A4" w:rsidRDefault="001E6F51" w:rsidP="002E0E3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4279A4">
              <w:rPr>
                <w:rFonts w:ascii="Century Gothic" w:hAnsi="Century Gothic" w:cs="Arial"/>
                <w:b/>
                <w:sz w:val="24"/>
                <w:szCs w:val="24"/>
              </w:rPr>
              <w:t>CONSTANCIA DE DESFIJACIÓN</w:t>
            </w:r>
          </w:p>
        </w:tc>
      </w:tr>
      <w:tr w:rsidR="001E6F51" w:rsidRPr="004279A4" w:rsidTr="002E0E3B">
        <w:tc>
          <w:tcPr>
            <w:tcW w:w="4348" w:type="dxa"/>
          </w:tcPr>
          <w:p w:rsidR="001E6F51" w:rsidRPr="004279A4" w:rsidRDefault="001E6F51" w:rsidP="001E6F51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4279A4">
              <w:rPr>
                <w:rFonts w:ascii="Century Gothic" w:hAnsi="Century Gothic" w:cs="Arial"/>
                <w:sz w:val="24"/>
                <w:szCs w:val="24"/>
              </w:rPr>
              <w:t>Fijado hoy 2</w:t>
            </w:r>
            <w:r>
              <w:rPr>
                <w:rFonts w:ascii="Century Gothic" w:hAnsi="Century Gothic" w:cs="Arial"/>
                <w:sz w:val="24"/>
                <w:szCs w:val="24"/>
              </w:rPr>
              <w:t>3</w:t>
            </w:r>
            <w:r w:rsidRPr="004279A4">
              <w:rPr>
                <w:rFonts w:ascii="Century Gothic" w:hAnsi="Century Gothic" w:cs="Arial"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 w:cs="Arial"/>
                <w:sz w:val="24"/>
                <w:szCs w:val="24"/>
              </w:rPr>
              <w:t>junio de 2023</w:t>
            </w:r>
            <w:r w:rsidRPr="004279A4">
              <w:rPr>
                <w:rFonts w:ascii="Century Gothic" w:hAnsi="Century Gothic" w:cs="Arial"/>
                <w:sz w:val="24"/>
                <w:szCs w:val="24"/>
              </w:rPr>
              <w:t xml:space="preserve"> a las 8:00 a.m.</w:t>
            </w:r>
          </w:p>
        </w:tc>
        <w:tc>
          <w:tcPr>
            <w:tcW w:w="4348" w:type="dxa"/>
          </w:tcPr>
          <w:p w:rsidR="001E6F51" w:rsidRPr="004279A4" w:rsidRDefault="00C87609" w:rsidP="00C87609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Desf</w:t>
            </w:r>
            <w:r w:rsidRPr="004279A4">
              <w:rPr>
                <w:rFonts w:ascii="Century Gothic" w:hAnsi="Century Gothic" w:cs="Arial"/>
                <w:sz w:val="24"/>
                <w:szCs w:val="24"/>
              </w:rPr>
              <w:t>ijado hoy 2</w:t>
            </w:r>
            <w:r>
              <w:rPr>
                <w:rFonts w:ascii="Century Gothic" w:hAnsi="Century Gothic" w:cs="Arial"/>
                <w:sz w:val="24"/>
                <w:szCs w:val="24"/>
              </w:rPr>
              <w:t>3</w:t>
            </w:r>
            <w:r w:rsidRPr="004279A4">
              <w:rPr>
                <w:rFonts w:ascii="Century Gothic" w:hAnsi="Century Gothic" w:cs="Arial"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 w:cs="Arial"/>
                <w:sz w:val="24"/>
                <w:szCs w:val="24"/>
              </w:rPr>
              <w:t>junio de 2023</w:t>
            </w:r>
            <w:r w:rsidRPr="004279A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E6F51" w:rsidRPr="004279A4">
              <w:rPr>
                <w:rFonts w:ascii="Century Gothic" w:hAnsi="Century Gothic" w:cs="Arial"/>
                <w:sz w:val="24"/>
                <w:szCs w:val="24"/>
              </w:rPr>
              <w:t>a las 5:00 p.m.</w:t>
            </w:r>
          </w:p>
        </w:tc>
      </w:tr>
    </w:tbl>
    <w:p w:rsidR="001E6F51" w:rsidRPr="004279A4" w:rsidRDefault="001E6F51" w:rsidP="001E6F51">
      <w:pPr>
        <w:spacing w:line="360" w:lineRule="auto"/>
        <w:rPr>
          <w:rFonts w:ascii="Century Gothic" w:hAnsi="Century Gothic" w:cs="Arial"/>
          <w:b/>
          <w:bCs/>
          <w:sz w:val="24"/>
          <w:szCs w:val="24"/>
        </w:rPr>
      </w:pPr>
      <w:r w:rsidRPr="004279A4">
        <w:rPr>
          <w:rFonts w:ascii="Century Gothic" w:hAnsi="Century Gothic" w:cs="Arial"/>
          <w:noProof/>
          <w:sz w:val="24"/>
          <w:szCs w:val="24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7EB428F0" wp14:editId="60936C0F">
            <wp:simplePos x="0" y="0"/>
            <wp:positionH relativeFrom="column">
              <wp:posOffset>35560</wp:posOffset>
            </wp:positionH>
            <wp:positionV relativeFrom="paragraph">
              <wp:posOffset>196215</wp:posOffset>
            </wp:positionV>
            <wp:extent cx="895350" cy="711200"/>
            <wp:effectExtent l="0" t="0" r="0" b="0"/>
            <wp:wrapNone/>
            <wp:docPr id="4" name="Imagen 396" descr="cid:image005.jpg@01D64A3D.9131F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96" descr="cid:image005.jpg@01D64A3D.9131F88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51" w:rsidRPr="004279A4" w:rsidRDefault="001E6F51" w:rsidP="001E6F51">
      <w:pPr>
        <w:spacing w:after="0" w:line="240" w:lineRule="auto"/>
        <w:rPr>
          <w:rFonts w:ascii="Century Gothic" w:hAnsi="Century Gothic" w:cs="Arial"/>
          <w:b/>
          <w:bCs/>
          <w:sz w:val="24"/>
          <w:szCs w:val="24"/>
        </w:rPr>
      </w:pPr>
    </w:p>
    <w:p w:rsidR="001E6F51" w:rsidRPr="004279A4" w:rsidRDefault="001E6F51" w:rsidP="001E6F51">
      <w:pPr>
        <w:spacing w:after="0" w:line="240" w:lineRule="auto"/>
        <w:rPr>
          <w:rFonts w:ascii="Century Gothic" w:hAnsi="Century Gothic" w:cs="Arial"/>
          <w:b/>
          <w:bCs/>
          <w:sz w:val="24"/>
          <w:szCs w:val="24"/>
        </w:rPr>
      </w:pPr>
    </w:p>
    <w:p w:rsidR="001E6F51" w:rsidRPr="004279A4" w:rsidRDefault="001E6F51" w:rsidP="001E6F51">
      <w:pPr>
        <w:spacing w:after="0" w:line="240" w:lineRule="auto"/>
        <w:rPr>
          <w:rFonts w:ascii="Century Gothic" w:hAnsi="Century Gothic" w:cs="Arial"/>
          <w:bCs/>
          <w:sz w:val="24"/>
          <w:szCs w:val="24"/>
        </w:rPr>
      </w:pPr>
      <w:r w:rsidRPr="004279A4">
        <w:rPr>
          <w:rFonts w:ascii="Century Gothic" w:hAnsi="Century Gothic" w:cs="Arial"/>
          <w:b/>
          <w:bCs/>
          <w:sz w:val="24"/>
          <w:szCs w:val="24"/>
        </w:rPr>
        <w:t xml:space="preserve">RUBÉN DARÍO LÓPEZ BURGOS                             </w:t>
      </w:r>
    </w:p>
    <w:p w:rsidR="001E6F51" w:rsidRPr="004279A4" w:rsidRDefault="001E6F51" w:rsidP="001E6F51">
      <w:pPr>
        <w:spacing w:after="0" w:line="240" w:lineRule="auto"/>
        <w:rPr>
          <w:rFonts w:ascii="Century Gothic" w:hAnsi="Century Gothic" w:cs="Tahoma"/>
          <w:sz w:val="24"/>
          <w:szCs w:val="24"/>
          <w:lang w:val="es-MX"/>
        </w:rPr>
      </w:pPr>
      <w:r w:rsidRPr="004279A4">
        <w:rPr>
          <w:rFonts w:ascii="Century Gothic" w:hAnsi="Century Gothic" w:cs="Arial"/>
          <w:bCs/>
          <w:sz w:val="24"/>
          <w:szCs w:val="24"/>
        </w:rPr>
        <w:t>Secretario</w:t>
      </w:r>
    </w:p>
    <w:p w:rsidR="001E6F51" w:rsidRPr="004279A4" w:rsidRDefault="001E6F51" w:rsidP="001E6F51">
      <w:pPr>
        <w:spacing w:after="0" w:line="240" w:lineRule="auto"/>
        <w:rPr>
          <w:rFonts w:ascii="Century Gothic" w:hAnsi="Century Gothic" w:cs="Arial"/>
          <w:bCs/>
          <w:i/>
          <w:sz w:val="24"/>
          <w:szCs w:val="24"/>
        </w:rPr>
      </w:pPr>
      <w:r w:rsidRPr="004279A4">
        <w:rPr>
          <w:rFonts w:ascii="Century Gothic" w:hAnsi="Century Gothic" w:cs="Arial"/>
          <w:bCs/>
          <w:i/>
          <w:sz w:val="24"/>
          <w:szCs w:val="24"/>
        </w:rPr>
        <w:t xml:space="preserve"> </w:t>
      </w:r>
    </w:p>
    <w:p w:rsidR="00BA6E93" w:rsidRDefault="00C87609"/>
    <w:sectPr w:rsidR="00BA6E93" w:rsidSect="00345D8B">
      <w:headerReference w:type="default" r:id="rId8"/>
      <w:footerReference w:type="default" r:id="rId9"/>
      <w:footerReference w:type="first" r:id="rId10"/>
      <w:pgSz w:w="12242" w:h="18722" w:code="14"/>
      <w:pgMar w:top="1418" w:right="1701" w:bottom="1701" w:left="1985" w:header="1021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8B" w:rsidRPr="00354AB6" w:rsidRDefault="00C87609" w:rsidP="00345D8B">
    <w:pPr>
      <w:pStyle w:val="Encabezado"/>
      <w:tabs>
        <w:tab w:val="left" w:pos="6000"/>
        <w:tab w:val="right" w:pos="8726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354AB6">
      <w:rPr>
        <w:sz w:val="18"/>
        <w:szCs w:val="18"/>
      </w:rPr>
      <w:fldChar w:fldCharType="begin"/>
    </w:r>
    <w:r w:rsidRPr="00354AB6">
      <w:rPr>
        <w:sz w:val="18"/>
        <w:szCs w:val="18"/>
      </w:rPr>
      <w:instrText xml:space="preserve"> PAGE   \* MERGEFORMAT </w:instrText>
    </w:r>
    <w:r w:rsidRPr="00354AB6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354AB6">
      <w:rPr>
        <w:sz w:val="18"/>
        <w:szCs w:val="18"/>
      </w:rPr>
      <w:fldChar w:fldCharType="end"/>
    </w:r>
  </w:p>
  <w:p w:rsidR="00345D8B" w:rsidRDefault="00C876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A0C" w:rsidRPr="005F5A0C" w:rsidRDefault="00C87609">
    <w:pPr>
      <w:pStyle w:val="Piedepgina"/>
      <w:rPr>
        <w:lang w:val="es-CO"/>
      </w:rPr>
    </w:pPr>
    <w:r>
      <w:rPr>
        <w:lang w:val="es-CO"/>
      </w:rPr>
      <w:t>MJZ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8B" w:rsidRPr="00F45411" w:rsidRDefault="00C87609" w:rsidP="00345D8B">
    <w:pPr>
      <w:pStyle w:val="Encabezado"/>
      <w:tabs>
        <w:tab w:val="clear" w:pos="4252"/>
        <w:tab w:val="clear" w:pos="8504"/>
        <w:tab w:val="center" w:pos="4278"/>
        <w:tab w:val="right" w:pos="8556"/>
      </w:tabs>
      <w:rPr>
        <w:sz w:val="24"/>
        <w:szCs w:val="24"/>
        <w:lang w:val="es-CO"/>
      </w:rPr>
    </w:pPr>
    <w:r>
      <w:tab/>
    </w:r>
    <w:r w:rsidRPr="00F45411">
      <w:rPr>
        <w:sz w:val="24"/>
        <w:szCs w:val="24"/>
      </w:rPr>
      <w:tab/>
    </w:r>
    <w:r>
      <w:rPr>
        <w:sz w:val="24"/>
        <w:szCs w:val="24"/>
        <w:lang w:val="es-CO"/>
      </w:rPr>
      <w:t>05001310501720200</w:t>
    </w:r>
    <w:r w:rsidRPr="00F45411">
      <w:rPr>
        <w:sz w:val="24"/>
        <w:szCs w:val="24"/>
        <w:lang w:val="es-CO"/>
      </w:rPr>
      <w:t>0</w:t>
    </w:r>
    <w:r>
      <w:rPr>
        <w:sz w:val="24"/>
        <w:szCs w:val="24"/>
        <w:lang w:val="es-CO"/>
      </w:rPr>
      <w:t>130</w:t>
    </w:r>
    <w:r w:rsidRPr="00F45411">
      <w:rPr>
        <w:sz w:val="24"/>
        <w:szCs w:val="24"/>
        <w:lang w:val="es-CO"/>
      </w:rPr>
      <w:t>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51"/>
    <w:rsid w:val="001E6F51"/>
    <w:rsid w:val="007857B3"/>
    <w:rsid w:val="00AA1717"/>
    <w:rsid w:val="00C87609"/>
    <w:rsid w:val="00DD1475"/>
    <w:rsid w:val="00E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4FE6"/>
  <w15:chartTrackingRefBased/>
  <w15:docId w15:val="{0C2CC18E-04E5-40E2-AA0A-E7AD46AA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51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F51"/>
    <w:pPr>
      <w:keepNext/>
      <w:keepLines/>
      <w:spacing w:before="360" w:after="80"/>
      <w:outlineLvl w:val="1"/>
    </w:pPr>
    <w:rPr>
      <w:rFonts w:cs="Calibri"/>
      <w:b/>
      <w:sz w:val="36"/>
      <w:szCs w:val="36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E6F51"/>
    <w:rPr>
      <w:rFonts w:ascii="Calibri" w:eastAsia="Calibri" w:hAnsi="Calibri" w:cs="Calibri"/>
      <w:b/>
      <w:sz w:val="36"/>
      <w:szCs w:val="36"/>
      <w:lang w:eastAsia="es-CO"/>
    </w:rPr>
  </w:style>
  <w:style w:type="paragraph" w:styleId="Textoindependiente2">
    <w:name w:val="Body Text 2"/>
    <w:basedOn w:val="Normal"/>
    <w:link w:val="Textoindependiente2Car"/>
    <w:rsid w:val="001E6F51"/>
    <w:p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/>
      <w:sz w:val="28"/>
      <w:szCs w:val="28"/>
      <w:lang w:val="x-none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E6F51"/>
    <w:rPr>
      <w:rFonts w:ascii="Arial" w:eastAsia="Times New Roman" w:hAnsi="Arial" w:cs="Times New Roman"/>
      <w:sz w:val="28"/>
      <w:szCs w:val="28"/>
      <w:lang w:val="x-none" w:eastAsia="es-ES"/>
    </w:rPr>
  </w:style>
  <w:style w:type="paragraph" w:styleId="Encabezado">
    <w:name w:val="header"/>
    <w:basedOn w:val="Normal"/>
    <w:link w:val="EncabezadoCar"/>
    <w:unhideWhenUsed/>
    <w:rsid w:val="001E6F51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basedOn w:val="Fuentedeprrafopredeter"/>
    <w:link w:val="Encabezado"/>
    <w:rsid w:val="001E6F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Piedepgina">
    <w:name w:val="footer"/>
    <w:basedOn w:val="Normal"/>
    <w:link w:val="PiedepginaCar"/>
    <w:uiPriority w:val="99"/>
    <w:unhideWhenUsed/>
    <w:rsid w:val="001E6F51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E6F51"/>
    <w:rPr>
      <w:rFonts w:ascii="Calibri" w:eastAsia="Calibri" w:hAnsi="Calibri" w:cs="Times New Roman"/>
      <w:lang w:val="x-none"/>
    </w:rPr>
  </w:style>
  <w:style w:type="table" w:styleId="Tablaconcuadrcula">
    <w:name w:val="Table Grid"/>
    <w:basedOn w:val="Tablanormal"/>
    <w:uiPriority w:val="39"/>
    <w:rsid w:val="001E6F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6F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C876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5.jpg@01D64A3D.9131F8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www.ramajudicial.gov.co/web/tribunal-superior-de-medellin-sala-laboral/150" TargetMode="External"/><Relationship Id="rId10" Type="http://schemas.openxmlformats.org/officeDocument/2006/relationships/footer" Target="footer2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Milena Aguirre Restrepo</dc:creator>
  <cp:keywords/>
  <dc:description/>
  <cp:lastModifiedBy>Sandra Milena Aguirre Restrepo</cp:lastModifiedBy>
  <cp:revision>2</cp:revision>
  <dcterms:created xsi:type="dcterms:W3CDTF">2023-06-22T21:06:00Z</dcterms:created>
  <dcterms:modified xsi:type="dcterms:W3CDTF">2023-06-22T21:06:00Z</dcterms:modified>
</cp:coreProperties>
</file>